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4B49" w:rsidRPr="0067268A" w:rsidRDefault="009C1D81">
      <w:pPr>
        <w:ind w:left="360"/>
        <w:jc w:val="center"/>
        <w:rPr>
          <w:rFonts w:cs="Arial"/>
          <w:b/>
          <w:bCs/>
          <w:sz w:val="24"/>
        </w:rPr>
      </w:pPr>
      <w:r w:rsidRPr="009C1D81">
        <w:rPr>
          <w:rFonts w:cs="Arial"/>
          <w:b/>
          <w:bCs/>
          <w:sz w:val="24"/>
        </w:rPr>
        <w:t>Biosafety Level 3 (BSL-3) Containment Measures</w:t>
      </w:r>
      <w:bookmarkStart w:id="0" w:name="_GoBack"/>
      <w:bookmarkEnd w:id="0"/>
    </w:p>
    <w:p w:rsidR="00CE4B49" w:rsidRDefault="00CE4B49">
      <w:pPr>
        <w:ind w:left="360"/>
        <w:jc w:val="center"/>
        <w:rPr>
          <w:rFonts w:cs="Arial"/>
          <w:b/>
          <w:bCs/>
          <w:sz w:val="22"/>
          <w:szCs w:val="22"/>
        </w:rPr>
      </w:pPr>
    </w:p>
    <w:p w:rsidR="00035A4C" w:rsidRPr="00067FD0" w:rsidRDefault="00035A4C" w:rsidP="00035A4C">
      <w:pPr>
        <w:pStyle w:val="ListParagraph"/>
        <w:numPr>
          <w:ilvl w:val="0"/>
          <w:numId w:val="16"/>
        </w:numPr>
        <w:tabs>
          <w:tab w:val="left" w:pos="360"/>
        </w:tabs>
        <w:ind w:left="360"/>
        <w:jc w:val="both"/>
        <w:rPr>
          <w:rFonts w:cs="Arial"/>
          <w:bCs/>
          <w:i/>
          <w:szCs w:val="20"/>
        </w:rPr>
      </w:pPr>
      <w:r w:rsidRPr="00067FD0">
        <w:rPr>
          <w:rFonts w:cs="Arial"/>
          <w:bCs/>
          <w:i/>
          <w:szCs w:val="20"/>
        </w:rPr>
        <w:t>Inclusion of Appendix A-</w:t>
      </w:r>
      <w:r>
        <w:rPr>
          <w:rFonts w:cs="Arial"/>
          <w:bCs/>
          <w:i/>
          <w:szCs w:val="20"/>
        </w:rPr>
        <w:t>3</w:t>
      </w:r>
      <w:r w:rsidRPr="00067FD0">
        <w:rPr>
          <w:rFonts w:cs="Arial"/>
          <w:bCs/>
          <w:i/>
          <w:szCs w:val="20"/>
        </w:rPr>
        <w:t xml:space="preserve"> requires completion by all listed researchers of the CITI IBC course</w:t>
      </w:r>
      <w:r>
        <w:rPr>
          <w:rFonts w:cs="Arial"/>
          <w:bCs/>
          <w:i/>
          <w:szCs w:val="20"/>
        </w:rPr>
        <w:t>s</w:t>
      </w:r>
      <w:r w:rsidRPr="00067FD0">
        <w:rPr>
          <w:rFonts w:cs="Arial"/>
          <w:bCs/>
          <w:i/>
          <w:szCs w:val="20"/>
        </w:rPr>
        <w:t xml:space="preserve"> "</w:t>
      </w:r>
      <w:r w:rsidRPr="00067FD0">
        <w:rPr>
          <w:rFonts w:cs="Arial"/>
          <w:i/>
          <w:szCs w:val="20"/>
        </w:rPr>
        <w:t>Training for Investigators, Staff and Students Handling Biohazards</w:t>
      </w:r>
      <w:r w:rsidRPr="00067FD0">
        <w:rPr>
          <w:rFonts w:cs="Arial"/>
          <w:bCs/>
          <w:i/>
          <w:szCs w:val="20"/>
        </w:rPr>
        <w:t>"</w:t>
      </w:r>
      <w:r>
        <w:rPr>
          <w:rFonts w:cs="Arial"/>
          <w:bCs/>
          <w:i/>
          <w:szCs w:val="20"/>
        </w:rPr>
        <w:t xml:space="preserve">, "OSHA </w:t>
      </w:r>
      <w:proofErr w:type="spellStart"/>
      <w:r>
        <w:rPr>
          <w:rFonts w:cs="Arial"/>
          <w:bCs/>
          <w:i/>
          <w:szCs w:val="20"/>
        </w:rPr>
        <w:t>Bloodborne</w:t>
      </w:r>
      <w:proofErr w:type="spellEnd"/>
      <w:r>
        <w:rPr>
          <w:rFonts w:cs="Arial"/>
          <w:bCs/>
          <w:i/>
          <w:szCs w:val="20"/>
        </w:rPr>
        <w:t xml:space="preserve"> Pathogens", and "Select Agents, Biosecurity and Bioterrorism"</w:t>
      </w:r>
      <w:r w:rsidRPr="00067FD0">
        <w:rPr>
          <w:rFonts w:cs="Arial"/>
          <w:bCs/>
          <w:i/>
          <w:szCs w:val="20"/>
        </w:rPr>
        <w:t>.</w:t>
      </w:r>
    </w:p>
    <w:p w:rsidR="00035A4C" w:rsidRDefault="00035A4C">
      <w:pPr>
        <w:ind w:left="360"/>
        <w:jc w:val="center"/>
        <w:rPr>
          <w:rFonts w:cs="Arial"/>
          <w:b/>
          <w:bCs/>
          <w:sz w:val="22"/>
          <w:szCs w:val="22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00"/>
        <w:gridCol w:w="84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9360" w:type="dxa"/>
            <w:gridSpan w:val="2"/>
            <w:shd w:val="clear" w:color="auto" w:fill="F3F3F3"/>
          </w:tcPr>
          <w:p w:rsidR="00CE4B49" w:rsidRDefault="00CE4B49">
            <w:pPr>
              <w:ind w:left="360" w:hanging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Will Biosafety Level 3 (BSL-3) agents be used in the experiments?</w:t>
            </w:r>
          </w:p>
        </w:tc>
      </w:tr>
      <w:tr w:rsidR="00CE4B49">
        <w:trPr>
          <w:gridAfter w:val="1"/>
          <w:wAfter w:w="8460" w:type="dxa"/>
          <w:cantSplit/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1" w:rsidRDefault="009C1D81" w:rsidP="009C1D81">
            <w:pPr>
              <w:tabs>
                <w:tab w:val="left" w:pos="258"/>
              </w:tabs>
              <w:ind w:left="7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D81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Yes</w:t>
            </w:r>
          </w:p>
        </w:tc>
      </w:tr>
      <w:tr w:rsidR="00CE4B49">
        <w:trPr>
          <w:gridAfter w:val="1"/>
          <w:wAfter w:w="8460" w:type="dxa"/>
          <w:cantSplit/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1" w:rsidRDefault="009C1D81" w:rsidP="009C1D81">
            <w:pPr>
              <w:tabs>
                <w:tab w:val="left" w:pos="258"/>
              </w:tabs>
              <w:ind w:left="78"/>
              <w:jc w:val="center"/>
              <w:rPr>
                <w:rFonts w:cs="Arial"/>
                <w:b/>
                <w:bCs/>
                <w:sz w:val="2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D81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</w:tr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CE4B49" w:rsidRPr="00FD77F6" w:rsidRDefault="00CE4B49" w:rsidP="00FD77F6">
            <w:pPr>
              <w:ind w:left="72"/>
              <w:rPr>
                <w:rFonts w:cs="Arial"/>
                <w:bCs/>
                <w:szCs w:val="20"/>
              </w:rPr>
            </w:pPr>
            <w:r>
              <w:rPr>
                <w:bCs/>
                <w:szCs w:val="20"/>
              </w:rPr>
              <w:t>If “Yes”, list the agents.</w:t>
            </w:r>
          </w:p>
        </w:tc>
      </w:tr>
      <w:tr w:rsidR="00CE4B49">
        <w:trPr>
          <w:cantSplit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9C1D81" w:rsidRPr="009C1D81" w:rsidRDefault="009C1D81" w:rsidP="009C1D81">
      <w:pPr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  <w:tab w:val="center" w:pos="4320"/>
                <w:tab w:val="right" w:pos="8640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2.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ind w:left="360" w:hanging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Where is the BSL-3 laboratory? (</w:t>
            </w:r>
            <w:r w:rsidR="00DF5F7A">
              <w:rPr>
                <w:rFonts w:cs="Arial"/>
                <w:bCs/>
                <w:szCs w:val="20"/>
              </w:rPr>
              <w:t>Location: room and building)</w:t>
            </w:r>
            <w:r>
              <w:rPr>
                <w:rFonts w:cs="Arial"/>
                <w:bCs/>
                <w:szCs w:val="20"/>
              </w:rPr>
              <w:t>.</w:t>
            </w: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3.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Describe special design or engineering features of the laboratory intended to minimize exposure of laboratory personnel to BSL-3 agents, or release of BSL-3 agents from the laboratory. This may include features that restrict access to the laboratory, or negative-pressure ventilation. Include a description of the location of the autoclave for waste sterilization.</w:t>
            </w: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4.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ind w:left="360" w:hanging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Describe in detail how access to the laboratory will be restricted.</w:t>
            </w: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5.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ind w:left="360" w:hanging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Describe personal protective equipment that will be used for BSL-3 experiments.</w:t>
            </w: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6.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Describe procedures for disinfecting laboratory equipment following use of BSL-3 agents and </w:t>
            </w:r>
            <w:r w:rsidR="00FD77F6">
              <w:rPr>
                <w:rFonts w:cs="Arial"/>
                <w:bCs/>
                <w:szCs w:val="20"/>
              </w:rPr>
              <w:t xml:space="preserve">for </w:t>
            </w:r>
            <w:r>
              <w:rPr>
                <w:rFonts w:cs="Arial"/>
                <w:bCs/>
                <w:szCs w:val="20"/>
              </w:rPr>
              <w:t>decontaminating lab waste prior to disposal.</w:t>
            </w: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7.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CE4B49" w:rsidRDefault="00CE4B49">
            <w:pPr>
              <w:ind w:left="360" w:hanging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Describe the procedures for handling major and minor spills of BSL-3 infectious agents.</w:t>
            </w: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tbl>
      <w:tblPr>
        <w:tblW w:w="9990" w:type="dxa"/>
        <w:tblInd w:w="18" w:type="dxa"/>
        <w:tblLook w:val="0000" w:firstRow="0" w:lastRow="0" w:firstColumn="0" w:lastColumn="0" w:noHBand="0" w:noVBand="0"/>
      </w:tblPr>
      <w:tblGrid>
        <w:gridCol w:w="630"/>
        <w:gridCol w:w="9360"/>
      </w:tblGrid>
      <w:tr w:rsidR="00CE4B49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3F3F3"/>
          </w:tcPr>
          <w:p w:rsidR="00CE4B49" w:rsidRPr="0067268A" w:rsidRDefault="009C1D81">
            <w:pPr>
              <w:tabs>
                <w:tab w:val="left" w:pos="258"/>
              </w:tabs>
              <w:ind w:left="78"/>
              <w:rPr>
                <w:rFonts w:cs="Arial"/>
                <w:b/>
                <w:szCs w:val="20"/>
              </w:rPr>
            </w:pPr>
            <w:r w:rsidRPr="009C1D81">
              <w:rPr>
                <w:rFonts w:cs="Arial"/>
                <w:b/>
                <w:szCs w:val="20"/>
              </w:rPr>
              <w:t>8.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3F3F3"/>
          </w:tcPr>
          <w:p w:rsidR="005E74F0" w:rsidRDefault="00CE4B4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Describe any other important or unique details needed to safely conduct experiments with BSL-3 infectious agents.</w:t>
            </w:r>
          </w:p>
          <w:p w:rsidR="005E74F0" w:rsidRPr="005E74F0" w:rsidRDefault="005E74F0" w:rsidP="005E74F0">
            <w:pPr>
              <w:rPr>
                <w:rFonts w:cs="Arial"/>
                <w:szCs w:val="20"/>
              </w:rPr>
            </w:pPr>
          </w:p>
          <w:p w:rsidR="005E74F0" w:rsidRPr="005E74F0" w:rsidRDefault="005E74F0" w:rsidP="005E74F0">
            <w:pPr>
              <w:rPr>
                <w:rFonts w:cs="Arial"/>
                <w:szCs w:val="20"/>
              </w:rPr>
            </w:pPr>
          </w:p>
          <w:p w:rsidR="005E74F0" w:rsidRPr="005E74F0" w:rsidRDefault="005E74F0" w:rsidP="005E74F0">
            <w:pPr>
              <w:rPr>
                <w:rFonts w:cs="Arial"/>
                <w:szCs w:val="20"/>
              </w:rPr>
            </w:pPr>
          </w:p>
          <w:p w:rsidR="005E74F0" w:rsidRPr="005E74F0" w:rsidRDefault="005E74F0" w:rsidP="005E74F0">
            <w:pPr>
              <w:rPr>
                <w:rFonts w:cs="Arial"/>
                <w:szCs w:val="20"/>
              </w:rPr>
            </w:pPr>
          </w:p>
          <w:p w:rsidR="00CE4B49" w:rsidRPr="005E74F0" w:rsidRDefault="00CE4B49" w:rsidP="005E74F0">
            <w:pPr>
              <w:rPr>
                <w:rFonts w:cs="Arial"/>
                <w:szCs w:val="20"/>
              </w:rPr>
            </w:pPr>
          </w:p>
        </w:tc>
      </w:tr>
      <w:tr w:rsidR="00CE4B49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9" w:rsidRDefault="00CE4B49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DF5F7A" w:rsidRDefault="00DF5F7A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5E74F0" w:rsidRDefault="005E74F0">
            <w:pPr>
              <w:tabs>
                <w:tab w:val="left" w:pos="258"/>
              </w:tabs>
              <w:ind w:left="78"/>
              <w:rPr>
                <w:rFonts w:cs="Arial"/>
                <w:szCs w:val="20"/>
              </w:rPr>
            </w:pPr>
          </w:p>
          <w:p w:rsidR="005E74F0" w:rsidRPr="005E74F0" w:rsidRDefault="005E74F0" w:rsidP="005E74F0">
            <w:pPr>
              <w:rPr>
                <w:rFonts w:cs="Arial"/>
                <w:szCs w:val="20"/>
              </w:rPr>
            </w:pPr>
          </w:p>
          <w:p w:rsidR="00CE4B49" w:rsidRPr="005E74F0" w:rsidRDefault="00CE4B49" w:rsidP="005E74F0">
            <w:pPr>
              <w:rPr>
                <w:rFonts w:cs="Arial"/>
                <w:szCs w:val="20"/>
              </w:rPr>
            </w:pPr>
          </w:p>
        </w:tc>
      </w:tr>
    </w:tbl>
    <w:p w:rsidR="00CE4B49" w:rsidRDefault="00CE4B49">
      <w:pPr>
        <w:ind w:left="360" w:hanging="360"/>
        <w:rPr>
          <w:rFonts w:cs="Arial"/>
          <w:bCs/>
          <w:szCs w:val="20"/>
        </w:rPr>
      </w:pPr>
    </w:p>
    <w:sectPr w:rsidR="00CE4B49" w:rsidSect="00FE00D0">
      <w:headerReference w:type="default" r:id="rId7"/>
      <w:footerReference w:type="even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33" w:rsidRDefault="00937633">
      <w:r>
        <w:separator/>
      </w:r>
    </w:p>
  </w:endnote>
  <w:endnote w:type="continuationSeparator" w:id="0">
    <w:p w:rsidR="00937633" w:rsidRDefault="009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F3" w:rsidRDefault="009717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5DF3" w:rsidRDefault="006A5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F3" w:rsidRDefault="009717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E13">
      <w:rPr>
        <w:rStyle w:val="PageNumber"/>
        <w:noProof/>
      </w:rPr>
      <w:t>2</w:t>
    </w:r>
    <w:r>
      <w:rPr>
        <w:rStyle w:val="PageNumber"/>
      </w:rPr>
      <w:fldChar w:fldCharType="end"/>
    </w:r>
  </w:p>
  <w:p w:rsidR="006A5DF3" w:rsidRDefault="006A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33" w:rsidRDefault="00937633">
      <w:r>
        <w:separator/>
      </w:r>
    </w:p>
  </w:footnote>
  <w:footnote w:type="continuationSeparator" w:id="0">
    <w:p w:rsidR="00937633" w:rsidRDefault="0093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D0" w:rsidRDefault="00FE00D0" w:rsidP="00FE00D0">
    <w:pPr>
      <w:pStyle w:val="Header"/>
      <w:tabs>
        <w:tab w:val="clear" w:pos="4320"/>
        <w:tab w:val="clear" w:pos="8640"/>
        <w:tab w:val="center" w:pos="5400"/>
        <w:tab w:val="right" w:pos="9900"/>
      </w:tabs>
    </w:pPr>
    <w:r w:rsidRPr="00A24205">
      <w:rPr>
        <w:rFonts w:cs="Arial"/>
        <w:szCs w:val="20"/>
      </w:rPr>
      <w:t xml:space="preserve">IBC Application – </w:t>
    </w:r>
    <w:r w:rsidRPr="00325AE2">
      <w:rPr>
        <w:rFonts w:cs="Arial"/>
        <w:b/>
        <w:szCs w:val="20"/>
      </w:rPr>
      <w:t>Appendix A-</w:t>
    </w:r>
    <w:r>
      <w:rPr>
        <w:rFonts w:cs="Arial"/>
        <w:b/>
        <w:szCs w:val="20"/>
      </w:rPr>
      <w:t>3</w:t>
    </w:r>
    <w:r>
      <w:tab/>
    </w:r>
    <w:r>
      <w:tab/>
      <w:t>Version 2.</w:t>
    </w:r>
    <w:r w:rsidR="00E3381A">
      <w:t>3</w:t>
    </w:r>
    <w:r>
      <w:t xml:space="preserve"> (</w:t>
    </w:r>
    <w:r w:rsidR="00E3381A">
      <w:t>12</w:t>
    </w:r>
    <w:r w:rsidR="006769DE">
      <w:t>/</w:t>
    </w:r>
    <w:r w:rsidR="006B2A2A">
      <w:t>0</w:t>
    </w:r>
    <w:r w:rsidR="00E3381A">
      <w:t>6</w:t>
    </w:r>
    <w:r>
      <w:t>/201</w:t>
    </w:r>
    <w:r w:rsidR="00E3381A">
      <w:t>8</w:t>
    </w:r>
    <w:r>
      <w:t>)</w:t>
    </w:r>
  </w:p>
  <w:tbl>
    <w:tblPr>
      <w:tblW w:w="2978" w:type="dxa"/>
      <w:tblInd w:w="7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77"/>
      <w:gridCol w:w="1201"/>
    </w:tblGrid>
    <w:tr w:rsidR="00E3381A" w:rsidTr="00EF5E13">
      <w:trPr>
        <w:trHeight w:val="313"/>
      </w:trPr>
      <w:tc>
        <w:tcPr>
          <w:tcW w:w="1777" w:type="dxa"/>
          <w:shd w:val="clear" w:color="auto" w:fill="D9D9D9"/>
        </w:tcPr>
        <w:p w:rsidR="00E3381A" w:rsidRDefault="00EF5E13" w:rsidP="00EF5E13">
          <w:pPr>
            <w:rPr>
              <w:rFonts w:cs="Arial"/>
              <w:bCs/>
              <w:szCs w:val="20"/>
            </w:rPr>
          </w:pPr>
          <w:r>
            <w:rPr>
              <w:rFonts w:cs="Arial"/>
              <w:bCs/>
              <w:szCs w:val="20"/>
            </w:rPr>
            <w:t xml:space="preserve">Protocol </w:t>
          </w:r>
          <w:r w:rsidR="00E3381A">
            <w:rPr>
              <w:rFonts w:cs="Arial"/>
              <w:bCs/>
              <w:szCs w:val="20"/>
            </w:rPr>
            <w:t>Number:</w:t>
          </w:r>
        </w:p>
      </w:tc>
      <w:tc>
        <w:tcPr>
          <w:tcW w:w="1201" w:type="dxa"/>
        </w:tcPr>
        <w:p w:rsidR="00E3381A" w:rsidRDefault="00E3381A" w:rsidP="00E3381A">
          <w:pPr>
            <w:rPr>
              <w:rFonts w:cs="Arial"/>
              <w:szCs w:val="20"/>
            </w:rPr>
          </w:pPr>
        </w:p>
      </w:tc>
    </w:tr>
  </w:tbl>
  <w:p w:rsidR="006A5DF3" w:rsidRDefault="006A5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DC1"/>
    <w:multiLevelType w:val="hybridMultilevel"/>
    <w:tmpl w:val="5F607D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301C6"/>
    <w:multiLevelType w:val="hybridMultilevel"/>
    <w:tmpl w:val="93B6466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B2856"/>
    <w:multiLevelType w:val="hybridMultilevel"/>
    <w:tmpl w:val="D5A6D4D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46E8C"/>
    <w:multiLevelType w:val="hybridMultilevel"/>
    <w:tmpl w:val="288CF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C81A64"/>
    <w:multiLevelType w:val="hybridMultilevel"/>
    <w:tmpl w:val="796A4FB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66486"/>
    <w:multiLevelType w:val="hybridMultilevel"/>
    <w:tmpl w:val="56A21CB0"/>
    <w:lvl w:ilvl="0" w:tplc="B64858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E7104"/>
    <w:multiLevelType w:val="hybridMultilevel"/>
    <w:tmpl w:val="F4DAE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940019"/>
    <w:multiLevelType w:val="hybridMultilevel"/>
    <w:tmpl w:val="D1788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24BE"/>
    <w:multiLevelType w:val="hybridMultilevel"/>
    <w:tmpl w:val="8160E506"/>
    <w:lvl w:ilvl="0" w:tplc="DBA85112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7EE22AD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32B3967"/>
    <w:multiLevelType w:val="hybridMultilevel"/>
    <w:tmpl w:val="28E41220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159B4"/>
    <w:multiLevelType w:val="hybridMultilevel"/>
    <w:tmpl w:val="36107FD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1E2936"/>
    <w:multiLevelType w:val="hybridMultilevel"/>
    <w:tmpl w:val="64488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763B3"/>
    <w:multiLevelType w:val="hybridMultilevel"/>
    <w:tmpl w:val="BB5EACD2"/>
    <w:lvl w:ilvl="0" w:tplc="1FDCA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B293C"/>
    <w:multiLevelType w:val="hybridMultilevel"/>
    <w:tmpl w:val="9B44F47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253DC"/>
    <w:multiLevelType w:val="hybridMultilevel"/>
    <w:tmpl w:val="F21A6F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80375"/>
    <w:multiLevelType w:val="hybridMultilevel"/>
    <w:tmpl w:val="69E4D9C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10"/>
  </w:num>
  <w:num w:numId="8">
    <w:abstractNumId w:val="13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F6"/>
    <w:rsid w:val="00035A4C"/>
    <w:rsid w:val="00057BC4"/>
    <w:rsid w:val="00092FE3"/>
    <w:rsid w:val="000C1323"/>
    <w:rsid w:val="00143558"/>
    <w:rsid w:val="001C1D33"/>
    <w:rsid w:val="003725EA"/>
    <w:rsid w:val="004501DA"/>
    <w:rsid w:val="004562D7"/>
    <w:rsid w:val="004A029A"/>
    <w:rsid w:val="00500C30"/>
    <w:rsid w:val="00570813"/>
    <w:rsid w:val="00575DED"/>
    <w:rsid w:val="005B4792"/>
    <w:rsid w:val="005B5287"/>
    <w:rsid w:val="005E74F0"/>
    <w:rsid w:val="0067268A"/>
    <w:rsid w:val="006769DE"/>
    <w:rsid w:val="006A5DF3"/>
    <w:rsid w:val="006B2A2A"/>
    <w:rsid w:val="006C5B6C"/>
    <w:rsid w:val="006C7512"/>
    <w:rsid w:val="006E2F7E"/>
    <w:rsid w:val="006E7623"/>
    <w:rsid w:val="00937633"/>
    <w:rsid w:val="009717DB"/>
    <w:rsid w:val="009C1D81"/>
    <w:rsid w:val="00AE77D9"/>
    <w:rsid w:val="00BD1429"/>
    <w:rsid w:val="00C662E5"/>
    <w:rsid w:val="00CE4B49"/>
    <w:rsid w:val="00DF5F7A"/>
    <w:rsid w:val="00DF7CA6"/>
    <w:rsid w:val="00E3381A"/>
    <w:rsid w:val="00EF5E13"/>
    <w:rsid w:val="00F865F4"/>
    <w:rsid w:val="00FD77F6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B4789"/>
  <w15:docId w15:val="{8103E7AA-500D-46D3-A305-F898DDB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92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5B4792"/>
    <w:pPr>
      <w:keepNext/>
      <w:jc w:val="center"/>
      <w:outlineLvl w:val="0"/>
    </w:pPr>
    <w:rPr>
      <w:rFonts w:ascii="Times" w:hAnsi="Times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B47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B4792"/>
    <w:pPr>
      <w:keepNext/>
      <w:outlineLvl w:val="2"/>
    </w:pPr>
    <w:rPr>
      <w:rFonts w:ascii="Times" w:hAnsi="Times" w:cs="Arial"/>
      <w:b/>
      <w:bCs/>
      <w:sz w:val="24"/>
    </w:rPr>
  </w:style>
  <w:style w:type="paragraph" w:styleId="Heading5">
    <w:name w:val="heading 5"/>
    <w:basedOn w:val="Normal"/>
    <w:next w:val="Normal"/>
    <w:qFormat/>
    <w:rsid w:val="005B47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47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autoRedefine/>
    <w:rsid w:val="005B4792"/>
    <w:rPr>
      <w:color w:val="0000FF"/>
      <w:u w:val="single"/>
    </w:rPr>
  </w:style>
  <w:style w:type="paragraph" w:styleId="BodyText">
    <w:name w:val="Body Text"/>
    <w:basedOn w:val="Normal"/>
    <w:rsid w:val="005B4792"/>
    <w:pPr>
      <w:spacing w:line="360" w:lineRule="auto"/>
      <w:jc w:val="both"/>
    </w:pPr>
    <w:rPr>
      <w:rFonts w:ascii="New York" w:hAnsi="New York"/>
      <w:b/>
      <w:bCs/>
      <w:szCs w:val="20"/>
    </w:rPr>
  </w:style>
  <w:style w:type="paragraph" w:styleId="Footer">
    <w:name w:val="footer"/>
    <w:basedOn w:val="Normal"/>
    <w:rsid w:val="005B4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792"/>
  </w:style>
  <w:style w:type="paragraph" w:customStyle="1" w:styleId="question2">
    <w:name w:val="question2"/>
    <w:rsid w:val="005B4792"/>
    <w:pPr>
      <w:ind w:left="432"/>
    </w:pPr>
    <w:rPr>
      <w:b/>
    </w:rPr>
  </w:style>
  <w:style w:type="character" w:styleId="CommentReference">
    <w:name w:val="annotation reference"/>
    <w:basedOn w:val="DefaultParagraphFont"/>
    <w:semiHidden/>
    <w:rsid w:val="005B4792"/>
    <w:rPr>
      <w:sz w:val="16"/>
      <w:szCs w:val="16"/>
    </w:rPr>
  </w:style>
  <w:style w:type="paragraph" w:styleId="CommentText">
    <w:name w:val="annotation text"/>
    <w:basedOn w:val="Normal"/>
    <w:semiHidden/>
    <w:rsid w:val="005B47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5B4792"/>
    <w:rPr>
      <w:b/>
      <w:bCs/>
    </w:rPr>
  </w:style>
  <w:style w:type="paragraph" w:styleId="BalloonText">
    <w:name w:val="Balloon Text"/>
    <w:basedOn w:val="Normal"/>
    <w:semiHidden/>
    <w:rsid w:val="005B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4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00D0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6C5B6C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03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Number:</vt:lpstr>
    </vt:vector>
  </TitlesOfParts>
  <Company>UMKC Information Serivces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Number:</dc:title>
  <dc:creator>ReadGS</dc:creator>
  <cp:lastModifiedBy>Winders, Christopher</cp:lastModifiedBy>
  <cp:revision>5</cp:revision>
  <dcterms:created xsi:type="dcterms:W3CDTF">2018-12-06T20:16:00Z</dcterms:created>
  <dcterms:modified xsi:type="dcterms:W3CDTF">2018-12-06T20:17:00Z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