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2B" w:rsidRPr="00FF495C" w:rsidRDefault="00A3432B" w:rsidP="001363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FF495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“Impracticable” Research</w:t>
      </w:r>
      <w:r w:rsidR="00473668" w:rsidRPr="00FF495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and Waiving Consent</w:t>
      </w:r>
    </w:p>
    <w:p w:rsidR="00A3432B" w:rsidRPr="00FF495C" w:rsidRDefault="00473668" w:rsidP="00115375">
      <w:pPr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>According to the federal regulations at 45 CFR 46.116(d), the IRB may waive the requirements to obtain informed consent if the IRB finds that</w:t>
      </w:r>
      <w:r w:rsidR="00BD4E02" w:rsidRPr="00FF495C">
        <w:rPr>
          <w:rFonts w:ascii="Times New Roman" w:hAnsi="Times New Roman" w:cs="Times New Roman"/>
        </w:rPr>
        <w:t xml:space="preserve"> A</w:t>
      </w:r>
      <w:bookmarkStart w:id="0" w:name="_GoBack"/>
      <w:bookmarkEnd w:id="0"/>
      <w:r w:rsidR="00BD4E02" w:rsidRPr="00FF495C">
        <w:rPr>
          <w:rFonts w:ascii="Times New Roman" w:hAnsi="Times New Roman" w:cs="Times New Roman"/>
        </w:rPr>
        <w:t>LL of</w:t>
      </w:r>
      <w:r w:rsidRPr="00FF495C">
        <w:rPr>
          <w:rFonts w:ascii="Times New Roman" w:hAnsi="Times New Roman" w:cs="Times New Roman"/>
        </w:rPr>
        <w:t xml:space="preserve"> the following four criteria are met:</w:t>
      </w:r>
    </w:p>
    <w:p w:rsidR="00473668" w:rsidRPr="00FF495C" w:rsidRDefault="00473668" w:rsidP="0047366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>The research involves no more than minimal risk to the subjects;</w:t>
      </w:r>
    </w:p>
    <w:p w:rsidR="00473668" w:rsidRPr="00FF495C" w:rsidRDefault="00473668" w:rsidP="0047366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>The waiver or alteration will not adversely affect the rights and welfare of the subjects;</w:t>
      </w:r>
    </w:p>
    <w:p w:rsidR="00473668" w:rsidRPr="00FF495C" w:rsidRDefault="00473668" w:rsidP="0047366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>The research could not practicably be carried out without the waiver or alteration; and</w:t>
      </w:r>
    </w:p>
    <w:p w:rsidR="00473668" w:rsidRPr="00FF495C" w:rsidRDefault="00473668" w:rsidP="0047366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>Whenever appropriate, the subjects will be provided with additional pertinent information after participation.</w:t>
      </w:r>
    </w:p>
    <w:p w:rsidR="00115375" w:rsidRPr="00FF495C" w:rsidRDefault="00473668" w:rsidP="00115375">
      <w:pPr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>The third criterion often presents the most trouble for investigators</w:t>
      </w:r>
      <w:r w:rsidR="00635735" w:rsidRPr="00FF495C">
        <w:rPr>
          <w:rFonts w:ascii="Times New Roman" w:hAnsi="Times New Roman" w:cs="Times New Roman"/>
        </w:rPr>
        <w:t xml:space="preserve">, as it requires the most </w:t>
      </w:r>
      <w:r w:rsidR="00A85E88" w:rsidRPr="00FF495C">
        <w:rPr>
          <w:rFonts w:ascii="Times New Roman" w:hAnsi="Times New Roman" w:cs="Times New Roman"/>
        </w:rPr>
        <w:t xml:space="preserve">careful </w:t>
      </w:r>
      <w:r w:rsidR="00635735" w:rsidRPr="00FF495C">
        <w:rPr>
          <w:rFonts w:ascii="Times New Roman" w:hAnsi="Times New Roman" w:cs="Times New Roman"/>
        </w:rPr>
        <w:t xml:space="preserve">justification. </w:t>
      </w:r>
      <w:r w:rsidR="00EE151F" w:rsidRPr="00FF495C">
        <w:rPr>
          <w:rFonts w:ascii="Times New Roman" w:hAnsi="Times New Roman" w:cs="Times New Roman"/>
        </w:rPr>
        <w:t>It</w:t>
      </w:r>
      <w:r w:rsidR="00A8516D" w:rsidRPr="00FF495C">
        <w:rPr>
          <w:rFonts w:ascii="Times New Roman" w:hAnsi="Times New Roman" w:cs="Times New Roman"/>
        </w:rPr>
        <w:t xml:space="preserve"> is important to remember that </w:t>
      </w:r>
      <w:r w:rsidR="00EE151F" w:rsidRPr="00FF495C">
        <w:rPr>
          <w:rFonts w:ascii="Times New Roman" w:hAnsi="Times New Roman" w:cs="Times New Roman"/>
        </w:rPr>
        <w:t>t</w:t>
      </w:r>
      <w:r w:rsidR="00A8516D" w:rsidRPr="00FF495C">
        <w:rPr>
          <w:rFonts w:ascii="Times New Roman" w:hAnsi="Times New Roman" w:cs="Times New Roman"/>
        </w:rPr>
        <w:t>he criterion</w:t>
      </w:r>
      <w:r w:rsidR="00EE151F" w:rsidRPr="00FF495C">
        <w:rPr>
          <w:rFonts w:ascii="Times New Roman" w:hAnsi="Times New Roman" w:cs="Times New Roman"/>
        </w:rPr>
        <w:t xml:space="preserve"> states that the </w:t>
      </w:r>
      <w:r w:rsidR="00EE151F" w:rsidRPr="00FF495C">
        <w:rPr>
          <w:rFonts w:ascii="Times New Roman" w:hAnsi="Times New Roman" w:cs="Times New Roman"/>
          <w:i/>
        </w:rPr>
        <w:t>research</w:t>
      </w:r>
      <w:r w:rsidR="00EE151F" w:rsidRPr="00FF495C">
        <w:rPr>
          <w:rFonts w:ascii="Times New Roman" w:hAnsi="Times New Roman" w:cs="Times New Roman"/>
        </w:rPr>
        <w:t xml:space="preserve"> could not be practicably carried out with the waiver; therefore, justification must include why the research as a whole could not practicably be carried out if consent was required.</w:t>
      </w:r>
    </w:p>
    <w:p w:rsidR="00115375" w:rsidRPr="00FF495C" w:rsidRDefault="00115375" w:rsidP="00AD733D">
      <w:pPr>
        <w:spacing w:line="240" w:lineRule="auto"/>
        <w:rPr>
          <w:rFonts w:ascii="Times New Roman" w:hAnsi="Times New Roman" w:cs="Times New Roman"/>
        </w:rPr>
      </w:pPr>
    </w:p>
    <w:p w:rsidR="00A420E2" w:rsidRPr="00FF495C" w:rsidRDefault="00A420E2" w:rsidP="003E03E8">
      <w:pPr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 xml:space="preserve">The common definitions of practicable are: </w:t>
      </w:r>
    </w:p>
    <w:p w:rsidR="00A420E2" w:rsidRPr="00FF495C" w:rsidRDefault="00A420E2" w:rsidP="00A420E2">
      <w:pPr>
        <w:pStyle w:val="ListParagraph"/>
        <w:numPr>
          <w:ilvl w:val="0"/>
          <w:numId w:val="12"/>
        </w:numPr>
        <w:rPr>
          <w:rStyle w:val="ssens"/>
          <w:rFonts w:ascii="Times New Roman" w:hAnsi="Times New Roman" w:cs="Times New Roman"/>
        </w:rPr>
      </w:pPr>
      <w:r w:rsidRPr="00FF495C">
        <w:rPr>
          <w:rStyle w:val="ssens"/>
          <w:rFonts w:ascii="Times New Roman" w:hAnsi="Times New Roman" w:cs="Times New Roman"/>
        </w:rPr>
        <w:t xml:space="preserve">capable of being put into practice or of being done or accomplished </w:t>
      </w:r>
    </w:p>
    <w:p w:rsidR="00A420E2" w:rsidRPr="00FF495C" w:rsidRDefault="00A420E2" w:rsidP="00A420E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F495C">
        <w:rPr>
          <w:rStyle w:val="ssens"/>
          <w:rFonts w:ascii="Times New Roman" w:hAnsi="Times New Roman" w:cs="Times New Roman"/>
        </w:rPr>
        <w:t>feasible</w:t>
      </w:r>
      <w:r w:rsidR="00AD733D" w:rsidRPr="00FF495C">
        <w:rPr>
          <w:rStyle w:val="FootnoteReference"/>
          <w:rFonts w:ascii="Times New Roman" w:hAnsi="Times New Roman" w:cs="Times New Roman"/>
        </w:rPr>
        <w:footnoteReference w:id="1"/>
      </w:r>
      <w:r w:rsidRPr="00FF495C">
        <w:rPr>
          <w:rStyle w:val="ssens"/>
          <w:rFonts w:ascii="Times New Roman" w:hAnsi="Times New Roman" w:cs="Times New Roman"/>
        </w:rPr>
        <w:t xml:space="preserve"> </w:t>
      </w:r>
    </w:p>
    <w:p w:rsidR="00115375" w:rsidRPr="00FF495C" w:rsidRDefault="00115375" w:rsidP="00AD733D">
      <w:pPr>
        <w:spacing w:line="240" w:lineRule="auto"/>
        <w:rPr>
          <w:rFonts w:ascii="Times New Roman" w:hAnsi="Times New Roman" w:cs="Times New Roman"/>
        </w:rPr>
      </w:pPr>
    </w:p>
    <w:p w:rsidR="00115375" w:rsidRPr="00FF495C" w:rsidRDefault="0039138F" w:rsidP="003E03E8">
      <w:pPr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>Inconvenience</w:t>
      </w:r>
      <w:r w:rsidR="00D83B32" w:rsidRPr="00FF495C">
        <w:rPr>
          <w:rFonts w:ascii="Times New Roman" w:hAnsi="Times New Roman" w:cs="Times New Roman"/>
        </w:rPr>
        <w:t>,</w:t>
      </w:r>
      <w:r w:rsidRPr="00FF495C">
        <w:rPr>
          <w:rFonts w:ascii="Times New Roman" w:hAnsi="Times New Roman" w:cs="Times New Roman"/>
        </w:rPr>
        <w:t xml:space="preserve"> insufficient funds</w:t>
      </w:r>
      <w:r w:rsidR="00D83B32" w:rsidRPr="00FF495C">
        <w:rPr>
          <w:rFonts w:ascii="Times New Roman" w:hAnsi="Times New Roman" w:cs="Times New Roman"/>
        </w:rPr>
        <w:t>, or time constraints</w:t>
      </w:r>
      <w:r w:rsidRPr="00FF495C">
        <w:rPr>
          <w:rFonts w:ascii="Times New Roman" w:hAnsi="Times New Roman" w:cs="Times New Roman"/>
        </w:rPr>
        <w:t xml:space="preserve"> are not allowable </w:t>
      </w:r>
      <w:r w:rsidR="00D83B32" w:rsidRPr="00FF495C">
        <w:rPr>
          <w:rFonts w:ascii="Times New Roman" w:hAnsi="Times New Roman" w:cs="Times New Roman"/>
        </w:rPr>
        <w:t xml:space="preserve">as </w:t>
      </w:r>
      <w:r w:rsidR="000361DD" w:rsidRPr="00FF495C">
        <w:rPr>
          <w:rFonts w:ascii="Times New Roman" w:hAnsi="Times New Roman" w:cs="Times New Roman"/>
        </w:rPr>
        <w:t xml:space="preserve">the </w:t>
      </w:r>
      <w:r w:rsidR="000361DD" w:rsidRPr="00FF495C">
        <w:rPr>
          <w:rFonts w:ascii="Times New Roman" w:hAnsi="Times New Roman" w:cs="Times New Roman"/>
          <w:u w:val="single"/>
        </w:rPr>
        <w:t>only</w:t>
      </w:r>
      <w:r w:rsidR="00D83B32" w:rsidRPr="00FF495C">
        <w:rPr>
          <w:rFonts w:ascii="Times New Roman" w:hAnsi="Times New Roman" w:cs="Times New Roman"/>
        </w:rPr>
        <w:t xml:space="preserve"> </w:t>
      </w:r>
      <w:r w:rsidRPr="00FF495C">
        <w:rPr>
          <w:rFonts w:ascii="Times New Roman" w:hAnsi="Times New Roman" w:cs="Times New Roman"/>
        </w:rPr>
        <w:t>justifications for why consent cannot be obtained</w:t>
      </w:r>
      <w:r w:rsidR="00AD733D" w:rsidRPr="00FF495C">
        <w:rPr>
          <w:rFonts w:ascii="Times New Roman" w:hAnsi="Times New Roman" w:cs="Times New Roman"/>
        </w:rPr>
        <w:t>, though they may play a role in impracticability</w:t>
      </w:r>
      <w:r w:rsidRPr="00FF495C">
        <w:rPr>
          <w:rFonts w:ascii="Times New Roman" w:hAnsi="Times New Roman" w:cs="Times New Roman"/>
        </w:rPr>
        <w:t xml:space="preserve">. </w:t>
      </w:r>
      <w:r w:rsidR="00AC6DF1" w:rsidRPr="00FF495C">
        <w:rPr>
          <w:rFonts w:ascii="Times New Roman" w:hAnsi="Times New Roman" w:cs="Times New Roman"/>
        </w:rPr>
        <w:t xml:space="preserve">Some </w:t>
      </w:r>
      <w:r w:rsidR="00832177" w:rsidRPr="00FF495C">
        <w:rPr>
          <w:rFonts w:ascii="Times New Roman" w:hAnsi="Times New Roman" w:cs="Times New Roman"/>
        </w:rPr>
        <w:t xml:space="preserve">situations when </w:t>
      </w:r>
      <w:r w:rsidR="00AC6DF1" w:rsidRPr="00FF495C">
        <w:rPr>
          <w:rFonts w:ascii="Times New Roman" w:hAnsi="Times New Roman" w:cs="Times New Roman"/>
        </w:rPr>
        <w:t xml:space="preserve">research could not be practicably carried out without a waiver of consent </w:t>
      </w:r>
      <w:r w:rsidR="00AC6DF1" w:rsidRPr="00FF495C">
        <w:rPr>
          <w:rFonts w:ascii="Times New Roman" w:hAnsi="Times New Roman" w:cs="Times New Roman"/>
          <w:i/>
        </w:rPr>
        <w:t>do</w:t>
      </w:r>
      <w:r w:rsidR="00AC6DF1" w:rsidRPr="00FF495C">
        <w:rPr>
          <w:rFonts w:ascii="Times New Roman" w:hAnsi="Times New Roman" w:cs="Times New Roman"/>
        </w:rPr>
        <w:t xml:space="preserve"> include:</w:t>
      </w:r>
    </w:p>
    <w:p w:rsidR="001A1492" w:rsidRPr="00FF495C" w:rsidRDefault="001A1492" w:rsidP="00AC6DF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>Retrospective analysis of completely de-identified data</w:t>
      </w:r>
      <w:r w:rsidR="00012753" w:rsidRPr="00FF495C">
        <w:rPr>
          <w:rFonts w:ascii="Times New Roman" w:hAnsi="Times New Roman" w:cs="Times New Roman"/>
        </w:rPr>
        <w:t xml:space="preserve"> (or other instances when the PI will have no contact with subjects and will not know their identities)</w:t>
      </w:r>
    </w:p>
    <w:p w:rsidR="00AC6DF1" w:rsidRPr="00FF495C" w:rsidRDefault="001A1492" w:rsidP="00AC6DF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>Research involving deception</w:t>
      </w:r>
      <w:r w:rsidR="00D83B32" w:rsidRPr="00FF495C">
        <w:rPr>
          <w:rFonts w:ascii="Times New Roman" w:hAnsi="Times New Roman" w:cs="Times New Roman"/>
        </w:rPr>
        <w:t xml:space="preserve"> or</w:t>
      </w:r>
      <w:r w:rsidRPr="00FF495C">
        <w:rPr>
          <w:rFonts w:ascii="Times New Roman" w:hAnsi="Times New Roman" w:cs="Times New Roman"/>
        </w:rPr>
        <w:t xml:space="preserve"> when obtaining consent might cause biased</w:t>
      </w:r>
      <w:r w:rsidR="00012753" w:rsidRPr="00FF495C">
        <w:rPr>
          <w:rFonts w:ascii="Times New Roman" w:hAnsi="Times New Roman" w:cs="Times New Roman"/>
        </w:rPr>
        <w:t>/different</w:t>
      </w:r>
      <w:r w:rsidRPr="00FF495C">
        <w:rPr>
          <w:rFonts w:ascii="Times New Roman" w:hAnsi="Times New Roman" w:cs="Times New Roman"/>
        </w:rPr>
        <w:t xml:space="preserve"> research responses from subjects</w:t>
      </w:r>
      <w:r w:rsidR="00BD4E02" w:rsidRPr="00FF495C">
        <w:rPr>
          <w:rFonts w:ascii="Times New Roman" w:hAnsi="Times New Roman" w:cs="Times New Roman"/>
        </w:rPr>
        <w:t xml:space="preserve"> (may require debriefing after participation)</w:t>
      </w:r>
    </w:p>
    <w:p w:rsidR="006D4D5C" w:rsidRPr="00FF495C" w:rsidRDefault="006D4D5C" w:rsidP="006D4D5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>Chart reviews</w:t>
      </w:r>
      <w:r w:rsidR="00247B52" w:rsidRPr="00FF495C">
        <w:rPr>
          <w:rFonts w:ascii="Times New Roman" w:hAnsi="Times New Roman" w:cs="Times New Roman"/>
        </w:rPr>
        <w:t>/retrospective data analysis</w:t>
      </w:r>
      <w:r w:rsidRPr="00FF495C">
        <w:rPr>
          <w:rFonts w:ascii="Times New Roman" w:hAnsi="Times New Roman" w:cs="Times New Roman"/>
        </w:rPr>
        <w:t xml:space="preserve"> using subjects who have been lost to follow-up for various reasons: no contact information, contact information is out of date, or subjects may be deceased</w:t>
      </w:r>
      <w:r w:rsidR="00247B52" w:rsidRPr="00FF495C">
        <w:rPr>
          <w:rFonts w:ascii="Times New Roman" w:hAnsi="Times New Roman" w:cs="Times New Roman"/>
        </w:rPr>
        <w:t xml:space="preserve"> </w:t>
      </w:r>
    </w:p>
    <w:p w:rsidR="001A1492" w:rsidRPr="00FF495C" w:rsidRDefault="006D4D5C" w:rsidP="00AC6DF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 xml:space="preserve">Research involving an especially large sample size, </w:t>
      </w:r>
      <w:r w:rsidRPr="00FF495C">
        <w:rPr>
          <w:rFonts w:ascii="Times New Roman" w:hAnsi="Times New Roman" w:cs="Times New Roman"/>
          <w:b/>
          <w:i/>
        </w:rPr>
        <w:t>if</w:t>
      </w:r>
      <w:r w:rsidRPr="00FF495C">
        <w:rPr>
          <w:rFonts w:ascii="Times New Roman" w:hAnsi="Times New Roman" w:cs="Times New Roman"/>
        </w:rPr>
        <w:t xml:space="preserve"> limiting research to only those subjects whose consent could be obtained would </w:t>
      </w:r>
      <w:r w:rsidR="004C119D" w:rsidRPr="00FF495C">
        <w:rPr>
          <w:rFonts w:ascii="Times New Roman" w:hAnsi="Times New Roman" w:cs="Times New Roman"/>
        </w:rPr>
        <w:t>limit or bias</w:t>
      </w:r>
      <w:r w:rsidRPr="00FF495C">
        <w:rPr>
          <w:rFonts w:ascii="Times New Roman" w:hAnsi="Times New Roman" w:cs="Times New Roman"/>
        </w:rPr>
        <w:t xml:space="preserve"> data or conclusions</w:t>
      </w:r>
      <w:r w:rsidR="004C119D" w:rsidRPr="00FF495C">
        <w:rPr>
          <w:rFonts w:ascii="Times New Roman" w:hAnsi="Times New Roman" w:cs="Times New Roman"/>
        </w:rPr>
        <w:t>,</w:t>
      </w:r>
      <w:r w:rsidRPr="00FF495C">
        <w:rPr>
          <w:rFonts w:ascii="Times New Roman" w:hAnsi="Times New Roman" w:cs="Times New Roman"/>
        </w:rPr>
        <w:t xml:space="preserve"> or </w:t>
      </w:r>
      <w:r w:rsidR="004C119D" w:rsidRPr="00FF495C">
        <w:rPr>
          <w:rFonts w:ascii="Times New Roman" w:hAnsi="Times New Roman" w:cs="Times New Roman"/>
        </w:rPr>
        <w:t xml:space="preserve">affect statistics to the point of </w:t>
      </w:r>
      <w:r w:rsidRPr="00FF495C">
        <w:rPr>
          <w:rFonts w:ascii="Times New Roman" w:hAnsi="Times New Roman" w:cs="Times New Roman"/>
        </w:rPr>
        <w:t>prevent</w:t>
      </w:r>
      <w:r w:rsidR="004C119D" w:rsidRPr="00FF495C">
        <w:rPr>
          <w:rFonts w:ascii="Times New Roman" w:hAnsi="Times New Roman" w:cs="Times New Roman"/>
        </w:rPr>
        <w:t>ing</w:t>
      </w:r>
      <w:r w:rsidRPr="00FF495C">
        <w:rPr>
          <w:rFonts w:ascii="Times New Roman" w:hAnsi="Times New Roman" w:cs="Times New Roman"/>
        </w:rPr>
        <w:t xml:space="preserve"> the drawing of </w:t>
      </w:r>
      <w:r w:rsidR="004C119D" w:rsidRPr="00FF495C">
        <w:rPr>
          <w:rFonts w:ascii="Times New Roman" w:hAnsi="Times New Roman" w:cs="Times New Roman"/>
        </w:rPr>
        <w:t xml:space="preserve">reliable </w:t>
      </w:r>
      <w:r w:rsidRPr="00FF495C">
        <w:rPr>
          <w:rFonts w:ascii="Times New Roman" w:hAnsi="Times New Roman" w:cs="Times New Roman"/>
        </w:rPr>
        <w:t>conclusions entirely</w:t>
      </w:r>
    </w:p>
    <w:p w:rsidR="006D4D5C" w:rsidRPr="00FF495C" w:rsidRDefault="00D83B32" w:rsidP="00AC6DF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>Privacy concerns: When creating or maintaining a link between subject identifiers and de-identified data could create additional risks to privacy (e.g., identifying a sensitive subject population – abuse victims or HIV+ status)</w:t>
      </w:r>
    </w:p>
    <w:p w:rsidR="00BD4E02" w:rsidRPr="00FF495C" w:rsidRDefault="00D83B32" w:rsidP="00BD4E02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>Increased Risk: When contacting subjects could, by itself, cause harm (physical, psychological, etc.) to subjects</w:t>
      </w:r>
    </w:p>
    <w:p w:rsidR="00BD4E02" w:rsidRPr="00FF495C" w:rsidRDefault="00BD4E02" w:rsidP="00FF495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>This is not an exhaustive list.  The researcher is encouraged to contact the compliance office if there are questions about whether a study qualifies for a waiver of consent.</w:t>
      </w:r>
    </w:p>
    <w:sectPr w:rsidR="00BD4E02" w:rsidRPr="00FF495C" w:rsidSect="00FF495C">
      <w:headerReference w:type="default" r:id="rId9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380" w:rsidRDefault="00136380" w:rsidP="00136380">
      <w:pPr>
        <w:spacing w:after="0" w:line="240" w:lineRule="auto"/>
      </w:pPr>
      <w:r>
        <w:separator/>
      </w:r>
    </w:p>
  </w:endnote>
  <w:endnote w:type="continuationSeparator" w:id="0">
    <w:p w:rsidR="00136380" w:rsidRDefault="00136380" w:rsidP="0013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380" w:rsidRDefault="00136380" w:rsidP="00136380">
      <w:pPr>
        <w:spacing w:after="0" w:line="240" w:lineRule="auto"/>
      </w:pPr>
      <w:r>
        <w:separator/>
      </w:r>
    </w:p>
  </w:footnote>
  <w:footnote w:type="continuationSeparator" w:id="0">
    <w:p w:rsidR="00136380" w:rsidRDefault="00136380" w:rsidP="00136380">
      <w:pPr>
        <w:spacing w:after="0" w:line="240" w:lineRule="auto"/>
      </w:pPr>
      <w:r>
        <w:continuationSeparator/>
      </w:r>
    </w:p>
  </w:footnote>
  <w:footnote w:id="1">
    <w:p w:rsidR="00AD733D" w:rsidRPr="00AD733D" w:rsidRDefault="00AD733D" w:rsidP="00FF495C">
      <w:pPr>
        <w:spacing w:after="0" w:line="240" w:lineRule="auto"/>
        <w:ind w:left="360"/>
        <w:outlineLvl w:val="0"/>
        <w:rPr>
          <w:rFonts w:cstheme="min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AD733D">
        <w:rPr>
          <w:rFonts w:cstheme="minorHAnsi"/>
          <w:sz w:val="20"/>
          <w:szCs w:val="20"/>
        </w:rPr>
        <w:t>Samuel Tilden, “</w:t>
      </w:r>
      <w:r w:rsidRPr="00AD733D">
        <w:rPr>
          <w:rFonts w:eastAsia="Times New Roman" w:cstheme="minorHAnsi"/>
          <w:bCs/>
          <w:sz w:val="20"/>
          <w:szCs w:val="20"/>
        </w:rPr>
        <w:t>SACHRP Letter to HHS Secretary,</w:t>
      </w:r>
      <w:r w:rsidRPr="00AD733D">
        <w:rPr>
          <w:rFonts w:cstheme="minorHAnsi"/>
          <w:sz w:val="20"/>
          <w:szCs w:val="20"/>
        </w:rPr>
        <w:t xml:space="preserve">” </w:t>
      </w:r>
      <w:r w:rsidRPr="00AD733D">
        <w:rPr>
          <w:rFonts w:eastAsia="Times New Roman" w:cstheme="minorHAnsi"/>
          <w:bCs/>
          <w:i/>
          <w:kern w:val="36"/>
          <w:sz w:val="20"/>
          <w:szCs w:val="20"/>
        </w:rPr>
        <w:t xml:space="preserve">Office for Human Research Protections (OHRP), </w:t>
      </w:r>
      <w:r w:rsidRPr="00AD733D">
        <w:rPr>
          <w:rFonts w:eastAsia="Times New Roman" w:cstheme="minorHAnsi"/>
          <w:bCs/>
          <w:i/>
          <w:sz w:val="20"/>
          <w:szCs w:val="20"/>
        </w:rPr>
        <w:t>Secretary's Advisory Committee on Human Research Protections (SACHRP)</w:t>
      </w:r>
      <w:r w:rsidRPr="00AD733D">
        <w:rPr>
          <w:rFonts w:cstheme="minorHAnsi"/>
          <w:sz w:val="20"/>
          <w:szCs w:val="20"/>
        </w:rPr>
        <w:t>, January 31, 2008, http://www.hhs.gov/ohrp/sachrp/20080131secretarialadvisoryletter.pdf.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380" w:rsidRDefault="00136380" w:rsidP="0013638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Research Compliance Office</w:t>
    </w:r>
  </w:p>
  <w:p w:rsidR="00136380" w:rsidRDefault="00CB1AD6" w:rsidP="0013638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hyperlink r:id="rId1" w:history="1">
      <w:r w:rsidR="00136380" w:rsidRPr="00A536C2">
        <w:rPr>
          <w:rStyle w:val="Hyperlink"/>
          <w:rFonts w:ascii="Times New Roman" w:hAnsi="Times New Roman" w:cs="Times New Roman"/>
          <w:sz w:val="24"/>
          <w:szCs w:val="24"/>
        </w:rPr>
        <w:t>http://ors.umkc.edu/research-compliance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F05"/>
    <w:multiLevelType w:val="multilevel"/>
    <w:tmpl w:val="DD9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F1178"/>
    <w:multiLevelType w:val="hybridMultilevel"/>
    <w:tmpl w:val="8D683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D52A5"/>
    <w:multiLevelType w:val="multilevel"/>
    <w:tmpl w:val="7EA4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2C19F9"/>
    <w:multiLevelType w:val="multilevel"/>
    <w:tmpl w:val="5824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72DCF"/>
    <w:multiLevelType w:val="hybridMultilevel"/>
    <w:tmpl w:val="CFF2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4496F"/>
    <w:multiLevelType w:val="hybridMultilevel"/>
    <w:tmpl w:val="D9C04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D4AD7"/>
    <w:multiLevelType w:val="multilevel"/>
    <w:tmpl w:val="C876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945402"/>
    <w:multiLevelType w:val="hybridMultilevel"/>
    <w:tmpl w:val="2C982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94F8C"/>
    <w:multiLevelType w:val="hybridMultilevel"/>
    <w:tmpl w:val="0E1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6B6BD6"/>
    <w:multiLevelType w:val="hybridMultilevel"/>
    <w:tmpl w:val="0A40B3D0"/>
    <w:lvl w:ilvl="0" w:tplc="1D4646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13D64"/>
    <w:multiLevelType w:val="multilevel"/>
    <w:tmpl w:val="D74C36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B14051"/>
    <w:multiLevelType w:val="hybridMultilevel"/>
    <w:tmpl w:val="2ADCB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B152B33"/>
    <w:multiLevelType w:val="hybridMultilevel"/>
    <w:tmpl w:val="EF808D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E8"/>
    <w:rsid w:val="00012753"/>
    <w:rsid w:val="000151AF"/>
    <w:rsid w:val="000361DD"/>
    <w:rsid w:val="000A48A5"/>
    <w:rsid w:val="00115375"/>
    <w:rsid w:val="00136380"/>
    <w:rsid w:val="00183073"/>
    <w:rsid w:val="001A1492"/>
    <w:rsid w:val="002478DD"/>
    <w:rsid w:val="00247B52"/>
    <w:rsid w:val="0034454F"/>
    <w:rsid w:val="0039138F"/>
    <w:rsid w:val="003E03E8"/>
    <w:rsid w:val="0046402E"/>
    <w:rsid w:val="00473668"/>
    <w:rsid w:val="004C0FE8"/>
    <w:rsid w:val="004C119D"/>
    <w:rsid w:val="00635735"/>
    <w:rsid w:val="0069218C"/>
    <w:rsid w:val="006D4D5C"/>
    <w:rsid w:val="007D4D8F"/>
    <w:rsid w:val="00832177"/>
    <w:rsid w:val="008C119D"/>
    <w:rsid w:val="009E502C"/>
    <w:rsid w:val="00A3432B"/>
    <w:rsid w:val="00A420E2"/>
    <w:rsid w:val="00A67421"/>
    <w:rsid w:val="00A8516D"/>
    <w:rsid w:val="00A85E88"/>
    <w:rsid w:val="00AA309A"/>
    <w:rsid w:val="00AA3ACB"/>
    <w:rsid w:val="00AC6DF1"/>
    <w:rsid w:val="00AD733D"/>
    <w:rsid w:val="00BB2733"/>
    <w:rsid w:val="00BD4E02"/>
    <w:rsid w:val="00CB1AD6"/>
    <w:rsid w:val="00D65EF5"/>
    <w:rsid w:val="00D7432F"/>
    <w:rsid w:val="00D83B32"/>
    <w:rsid w:val="00E03BD1"/>
    <w:rsid w:val="00E655B4"/>
    <w:rsid w:val="00EE151F"/>
    <w:rsid w:val="00F465CE"/>
    <w:rsid w:val="00FA1E4D"/>
    <w:rsid w:val="00FE4EA2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0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E03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E0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E03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E03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E03E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3E03E8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AA3AC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AA3AC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309A"/>
    <w:rPr>
      <w:i/>
      <w:i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C0F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C0FE8"/>
  </w:style>
  <w:style w:type="character" w:styleId="Hyperlink">
    <w:name w:val="Hyperlink"/>
    <w:basedOn w:val="DefaultParagraphFont"/>
    <w:rsid w:val="008C119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343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43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3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380"/>
  </w:style>
  <w:style w:type="paragraph" w:styleId="Footer">
    <w:name w:val="footer"/>
    <w:basedOn w:val="Normal"/>
    <w:link w:val="FooterChar"/>
    <w:uiPriority w:val="99"/>
    <w:unhideWhenUsed/>
    <w:rsid w:val="0013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380"/>
  </w:style>
  <w:style w:type="character" w:customStyle="1" w:styleId="ssens">
    <w:name w:val="ssens"/>
    <w:basedOn w:val="DefaultParagraphFont"/>
    <w:rsid w:val="00A420E2"/>
  </w:style>
  <w:style w:type="character" w:styleId="Strong">
    <w:name w:val="Strong"/>
    <w:basedOn w:val="DefaultParagraphFont"/>
    <w:uiPriority w:val="22"/>
    <w:qFormat/>
    <w:rsid w:val="00A420E2"/>
    <w:rPr>
      <w:b/>
      <w:bCs/>
    </w:rPr>
  </w:style>
  <w:style w:type="character" w:customStyle="1" w:styleId="vi">
    <w:name w:val="vi"/>
    <w:basedOn w:val="DefaultParagraphFont"/>
    <w:rsid w:val="00A420E2"/>
  </w:style>
  <w:style w:type="paragraph" w:styleId="FootnoteText">
    <w:name w:val="footnote text"/>
    <w:basedOn w:val="Normal"/>
    <w:link w:val="FootnoteTextChar"/>
    <w:uiPriority w:val="99"/>
    <w:semiHidden/>
    <w:unhideWhenUsed/>
    <w:rsid w:val="00AD73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73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733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E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0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0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E03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E0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E03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E03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E03E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3E03E8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AA3AC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AA3AC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309A"/>
    <w:rPr>
      <w:i/>
      <w:i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C0F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C0FE8"/>
  </w:style>
  <w:style w:type="character" w:styleId="Hyperlink">
    <w:name w:val="Hyperlink"/>
    <w:basedOn w:val="DefaultParagraphFont"/>
    <w:rsid w:val="008C119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343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43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3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380"/>
  </w:style>
  <w:style w:type="paragraph" w:styleId="Footer">
    <w:name w:val="footer"/>
    <w:basedOn w:val="Normal"/>
    <w:link w:val="FooterChar"/>
    <w:uiPriority w:val="99"/>
    <w:unhideWhenUsed/>
    <w:rsid w:val="0013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380"/>
  </w:style>
  <w:style w:type="character" w:customStyle="1" w:styleId="ssens">
    <w:name w:val="ssens"/>
    <w:basedOn w:val="DefaultParagraphFont"/>
    <w:rsid w:val="00A420E2"/>
  </w:style>
  <w:style w:type="character" w:styleId="Strong">
    <w:name w:val="Strong"/>
    <w:basedOn w:val="DefaultParagraphFont"/>
    <w:uiPriority w:val="22"/>
    <w:qFormat/>
    <w:rsid w:val="00A420E2"/>
    <w:rPr>
      <w:b/>
      <w:bCs/>
    </w:rPr>
  </w:style>
  <w:style w:type="character" w:customStyle="1" w:styleId="vi">
    <w:name w:val="vi"/>
    <w:basedOn w:val="DefaultParagraphFont"/>
    <w:rsid w:val="00A420E2"/>
  </w:style>
  <w:style w:type="paragraph" w:styleId="FootnoteText">
    <w:name w:val="footnote text"/>
    <w:basedOn w:val="Normal"/>
    <w:link w:val="FootnoteTextChar"/>
    <w:uiPriority w:val="99"/>
    <w:semiHidden/>
    <w:unhideWhenUsed/>
    <w:rsid w:val="00AD73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73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733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E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0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ors.umkc.edu/research-compli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2D00-8195-4AC2-BFC5-8F84637A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Andrea L.</dc:creator>
  <cp:lastModifiedBy>Robinson, Andrea L.</cp:lastModifiedBy>
  <cp:revision>2</cp:revision>
  <dcterms:created xsi:type="dcterms:W3CDTF">2012-04-06T15:30:00Z</dcterms:created>
  <dcterms:modified xsi:type="dcterms:W3CDTF">2012-04-06T15:30:00Z</dcterms:modified>
</cp:coreProperties>
</file>